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/>
        <w:drawing>
          <wp:inline distT="0" distB="0" distL="0" distR="0">
            <wp:extent cx="257175" cy="352425"/>
            <wp:effectExtent l="0" t="0" r="0" b="0"/>
            <wp:docPr id="1" name="Slika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REPUBLIKA HRVATSKA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LIČKO-SENJSKA ŽUPANIJA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/>
        <w:drawing>
          <wp:inline distT="0" distB="0" distL="0" distR="0">
            <wp:extent cx="257175" cy="342900"/>
            <wp:effectExtent l="0" t="0" r="0" b="0"/>
            <wp:docPr id="2" name="Slika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GRAD OTOČAC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>GRADSKO VIJEĆE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>PREDSJEDNIK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ap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hr-HR"/>
        </w:rPr>
        <w:t>KLASA:024-02/24-01/01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ap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hr-HR"/>
        </w:rPr>
        <w:t>URBROJ:2125-2-01-24-1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 xml:space="preserve">Otočac, 28. ožujka 2024.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Na temelju članka 45. Statuta Grada Otočca („Službeni vjesnik Grada  Otočca“ broj 9/21)  te članka 31. Poslovnika o radu  Gradskog vijeća  („Službeni vjesnik Grada Otočca“ broj 9/21)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>s  a  z  i  v  a  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 xml:space="preserve">16. sjednicu Gradskog vijeća Grada Otočca 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koja će se održati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 xml:space="preserve">  u ponedjeljak, 08. 04. 2024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 godine s početkom u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10,00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 sati.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Sjednica će se održati u gradskoj vijećnici, Ul. K. Zvonimira 10, 53 220 Otočac.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  <w:lang w:val="de-DE" w:eastAsia="hr-HR"/>
        </w:rPr>
        <w:t>Za sjednicu predla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ž</w:t>
      </w:r>
      <w:r>
        <w:rPr>
          <w:rFonts w:eastAsia="Times New Roman" w:cs="Times New Roman" w:ascii="Times New Roman" w:hAnsi="Times New Roman"/>
          <w:sz w:val="24"/>
          <w:szCs w:val="24"/>
          <w:lang w:val="de-DE" w:eastAsia="hr-HR"/>
        </w:rPr>
        <w:t>em sljede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ći    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bookmarkStart w:id="0" w:name="_Hlk122093814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val="de-DE" w:eastAsia="hr-HR"/>
        </w:rPr>
        <w:t xml:space="preserve">D n e v n i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 xml:space="preserve">r e d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Aktualni sat,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hyperlink r:id="rId4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eastAsia="hr-HR"/>
          </w:rPr>
          <w:t>Prihvaćanje Izvoda iz zapisnika sa 14.  i 15. sjednice Gradskog vijeća Grada Otočca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hyperlink r:id="rId5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eastAsia="hr-HR"/>
          </w:rPr>
          <w:t>Prijedlog Odluke o financiranju političkih stranaka i nezavisnih vijećnika za 2024. godinu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hyperlink r:id="rId6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eastAsia="hr-HR"/>
          </w:rPr>
          <w:t>Prijedlog odluke o načinu pružanja javne usluge sakupljanja komunalnog otpada na području Grada Otočca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,  </w:t>
      </w:r>
    </w:p>
    <w:p>
      <w:pPr>
        <w:pStyle w:val="Default"/>
        <w:numPr>
          <w:ilvl w:val="0"/>
          <w:numId w:val="1"/>
        </w:numPr>
        <w:tabs>
          <w:tab w:val="clear" w:pos="708"/>
          <w:tab w:val="left" w:pos="1440" w:leader="none"/>
        </w:tabs>
        <w:spacing w:before="0" w:after="0"/>
        <w:contextualSpacing/>
        <w:jc w:val="both"/>
        <w:rPr>
          <w:rFonts w:ascii="Times New Roman" w:hAnsi="Times New Roman" w:eastAsia="Times New Roman" w:cs="Times New Roman"/>
          <w:lang w:eastAsia="hr-HR"/>
        </w:rPr>
      </w:pPr>
      <w:hyperlink r:id="rId7">
        <w:r>
          <w:rPr>
            <w:rStyle w:val="Hyperlink"/>
            <w:rFonts w:eastAsia="Times New Roman" w:cs="Times New Roman" w:ascii="Times New Roman" w:hAnsi="Times New Roman"/>
            <w:lang w:eastAsia="hr-HR"/>
          </w:rPr>
          <w:t>Razmatranje Izvješća o radu davatelja javne usluge za 2023. godinu (</w:t>
        </w:r>
        <w:r>
          <w:rPr>
            <w:rStyle w:val="Hyperlink"/>
            <w:rFonts w:cs="Times New Roman" w:ascii="Times New Roman" w:hAnsi="Times New Roman"/>
          </w:rPr>
          <w:t>Gacka d.o.o. komunalna usluga zbrinjavanje otpada)</w:t>
        </w:r>
      </w:hyperlink>
      <w:r>
        <w:rPr>
          <w:rFonts w:eastAsia="Times New Roman" w:cs="Times New Roman" w:ascii="Times New Roman" w:hAnsi="Times New Roman"/>
          <w:lang w:eastAsia="hr-HR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8">
        <w:r>
          <w:rPr>
            <w:rStyle w:val="Hyperlink"/>
            <w:rFonts w:cs="Times New Roman" w:ascii="Times New Roman" w:hAnsi="Times New Roman"/>
            <w:sz w:val="24"/>
            <w:szCs w:val="24"/>
          </w:rPr>
          <w:t xml:space="preserve">Prijedlog </w:t>
        </w:r>
        <w:bookmarkStart w:id="1" w:name="_Hlk148004081"/>
        <w:r>
          <w:rPr>
            <w:rStyle w:val="Hyperlink"/>
            <w:rFonts w:ascii="Times New Roman" w:hAnsi="Times New Roman"/>
            <w:sz w:val="24"/>
            <w:szCs w:val="24"/>
          </w:rPr>
          <w:t>o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 xml:space="preserve">dluke </w:t>
        </w:r>
        <w:bookmarkEnd w:id="1"/>
        <w:r>
          <w:rPr>
            <w:rStyle w:val="Hyperlink"/>
            <w:rFonts w:cs="Times New Roman" w:ascii="Times New Roman" w:hAnsi="Times New Roman"/>
            <w:sz w:val="24"/>
            <w:szCs w:val="24"/>
          </w:rPr>
          <w:t xml:space="preserve">o davanju suglasnosti na provedbu ulaganja u projekt </w:t>
        </w:r>
        <w:r>
          <w:rPr>
            <w:rStyle w:val="Hyperlink"/>
            <w:rFonts w:cs="Times New Roman" w:ascii="Times New Roman" w:hAnsi="Times New Roman"/>
            <w:i/>
            <w:iCs/>
            <w:sz w:val="24"/>
            <w:szCs w:val="24"/>
          </w:rPr>
          <w:t xml:space="preserve">“Rekonstrukcija nerazvrstane prometnice „Ojačanje kolničke konstrukcije i obnova kolnika te poboljšanje sustava odvodnje“ 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unutar Intervencije 73.13. potpora javnoj infrastrukturi u ruralnim područjima iz Strateškog plana zajedničke poljoprivredne politike Republike Hrvatske 2023.-2027.</w:t>
        </w:r>
      </w:hyperlink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hyperlink r:id="rId9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eastAsia="hr-HR"/>
          </w:rPr>
          <w:t>Prijedlog godišnjeg provedbenog plana unapređenja zaštite od požara za područje Grada Otočca za 2024. godinu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10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eastAsia="hr-HR"/>
          </w:rPr>
          <w:t>Razmatranje Izvješća o radu Gradonačelnika Grada Otočca za razdoblje srpanj-prosinac 2023. godine,</w:t>
        </w:r>
      </w:hyperlink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11">
        <w:r>
          <w:rPr>
            <w:rStyle w:val="Hyperlink"/>
            <w:rFonts w:eastAsia="Times New Roman" w:cs="Times New Roman" w:ascii="Times New Roman" w:hAnsi="Times New Roman"/>
            <w:sz w:val="24"/>
            <w:szCs w:val="24"/>
            <w:lang w:eastAsia="hr-HR"/>
          </w:rPr>
          <w:t>Razmatranje Izvješća o izvršenju Plana djelovanja Grada Otočca u području prirodnih nepogoda za 2023. godinu.</w:t>
        </w:r>
      </w:hyperlink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  <w:bookmarkStart w:id="2" w:name="_Hlk122093814"/>
      <w:bookmarkStart w:id="3" w:name="_Hlk122093814"/>
      <w:bookmarkEnd w:id="3"/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Predsjednik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Tino Ostović, mag. eur. pos. stud., v.r.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0fb7"/>
    <w:pPr>
      <w:widowControl/>
      <w:bidi w:val="0"/>
      <w:spacing w:lineRule="auto" w:line="276" w:before="0" w:after="200"/>
      <w:jc w:val="left"/>
    </w:pPr>
    <w:rPr>
      <w:rFonts w:ascii="Aptos" w:hAnsi="Aptos" w:eastAsia="Aptos" w:cs=""/>
      <w:color w:val="auto"/>
      <w:kern w:val="0"/>
      <w:sz w:val="22"/>
      <w:szCs w:val="22"/>
      <w:lang w:val="hr-HR" w:eastAsia="en-US" w:bidi="ar-SA"/>
      <w14:ligatures w14:val="none"/>
    </w:rPr>
  </w:style>
  <w:style w:type="paragraph" w:styleId="Heading1">
    <w:name w:val="Heading 1"/>
    <w:basedOn w:val="Normal"/>
    <w:next w:val="Normal"/>
    <w:link w:val="Naslov1Char"/>
    <w:uiPriority w:val="9"/>
    <w:qFormat/>
    <w:rsid w:val="00df0fb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slov2Char"/>
    <w:uiPriority w:val="9"/>
    <w:semiHidden/>
    <w:unhideWhenUsed/>
    <w:qFormat/>
    <w:rsid w:val="00df0fb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slov3Char"/>
    <w:uiPriority w:val="9"/>
    <w:semiHidden/>
    <w:unhideWhenUsed/>
    <w:qFormat/>
    <w:rsid w:val="00df0fb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slov4Char"/>
    <w:uiPriority w:val="9"/>
    <w:semiHidden/>
    <w:unhideWhenUsed/>
    <w:qFormat/>
    <w:rsid w:val="00df0fb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slov5Char"/>
    <w:uiPriority w:val="9"/>
    <w:semiHidden/>
    <w:unhideWhenUsed/>
    <w:qFormat/>
    <w:rsid w:val="00df0fb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slov6Char"/>
    <w:uiPriority w:val="9"/>
    <w:semiHidden/>
    <w:unhideWhenUsed/>
    <w:qFormat/>
    <w:rsid w:val="00df0fb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slov7Char"/>
    <w:uiPriority w:val="9"/>
    <w:semiHidden/>
    <w:unhideWhenUsed/>
    <w:qFormat/>
    <w:rsid w:val="00df0fb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slov8Char"/>
    <w:uiPriority w:val="9"/>
    <w:semiHidden/>
    <w:unhideWhenUsed/>
    <w:qFormat/>
    <w:rsid w:val="00df0fb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slov9Char"/>
    <w:uiPriority w:val="9"/>
    <w:semiHidden/>
    <w:unhideWhenUsed/>
    <w:qFormat/>
    <w:rsid w:val="00df0fb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Heading1"/>
    <w:uiPriority w:val="9"/>
    <w:qFormat/>
    <w:rsid w:val="00df0fb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slov2Char" w:customStyle="1">
    <w:name w:val="Naslov 2 Char"/>
    <w:basedOn w:val="DefaultParagraphFont"/>
    <w:link w:val="Heading2"/>
    <w:uiPriority w:val="9"/>
    <w:semiHidden/>
    <w:qFormat/>
    <w:rsid w:val="00df0fb7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slov3Char" w:customStyle="1">
    <w:name w:val="Naslov 3 Char"/>
    <w:basedOn w:val="DefaultParagraphFont"/>
    <w:link w:val="Heading3"/>
    <w:uiPriority w:val="9"/>
    <w:semiHidden/>
    <w:qFormat/>
    <w:rsid w:val="00df0fb7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slov4Char" w:customStyle="1">
    <w:name w:val="Naslov 4 Char"/>
    <w:basedOn w:val="DefaultParagraphFont"/>
    <w:link w:val="Heading4"/>
    <w:uiPriority w:val="9"/>
    <w:semiHidden/>
    <w:qFormat/>
    <w:rsid w:val="00df0fb7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slov5Char" w:customStyle="1">
    <w:name w:val="Naslov 5 Char"/>
    <w:basedOn w:val="DefaultParagraphFont"/>
    <w:link w:val="Heading5"/>
    <w:uiPriority w:val="9"/>
    <w:semiHidden/>
    <w:qFormat/>
    <w:rsid w:val="00df0fb7"/>
    <w:rPr>
      <w:rFonts w:eastAsia="" w:cs="" w:cstheme="majorBidi" w:eastAsiaTheme="majorEastAsia"/>
      <w:color w:themeColor="accent1" w:themeShade="bf" w:val="0F4761"/>
    </w:rPr>
  </w:style>
  <w:style w:type="character" w:styleId="Naslov6Char" w:customStyle="1">
    <w:name w:val="Naslov 6 Char"/>
    <w:basedOn w:val="DefaultParagraphFont"/>
    <w:link w:val="Heading6"/>
    <w:uiPriority w:val="9"/>
    <w:semiHidden/>
    <w:qFormat/>
    <w:rsid w:val="00df0fb7"/>
    <w:rPr>
      <w:rFonts w:eastAsia="" w:cs="" w:cstheme="majorBidi" w:eastAsiaTheme="majorEastAsia"/>
      <w:i/>
      <w:iCs/>
      <w:color w:themeColor="text1" w:themeTint="a6" w:val="595959"/>
    </w:rPr>
  </w:style>
  <w:style w:type="character" w:styleId="Naslov7Char" w:customStyle="1">
    <w:name w:val="Naslov 7 Char"/>
    <w:basedOn w:val="DefaultParagraphFont"/>
    <w:link w:val="Heading7"/>
    <w:uiPriority w:val="9"/>
    <w:semiHidden/>
    <w:qFormat/>
    <w:rsid w:val="00df0fb7"/>
    <w:rPr>
      <w:rFonts w:eastAsia="" w:cs="" w:cstheme="majorBidi" w:eastAsiaTheme="majorEastAsia"/>
      <w:color w:themeColor="text1" w:themeTint="a6" w:val="595959"/>
    </w:rPr>
  </w:style>
  <w:style w:type="character" w:styleId="Naslov8Char" w:customStyle="1">
    <w:name w:val="Naslov 8 Char"/>
    <w:basedOn w:val="DefaultParagraphFont"/>
    <w:link w:val="Heading8"/>
    <w:uiPriority w:val="9"/>
    <w:semiHidden/>
    <w:qFormat/>
    <w:rsid w:val="00df0fb7"/>
    <w:rPr>
      <w:rFonts w:eastAsia="" w:cs="" w:cstheme="majorBidi" w:eastAsiaTheme="majorEastAsia"/>
      <w:i/>
      <w:iCs/>
      <w:color w:themeColor="text1" w:themeTint="d8" w:val="272727"/>
    </w:rPr>
  </w:style>
  <w:style w:type="character" w:styleId="Naslov9Char" w:customStyle="1">
    <w:name w:val="Naslov 9 Char"/>
    <w:basedOn w:val="DefaultParagraphFont"/>
    <w:link w:val="Heading9"/>
    <w:uiPriority w:val="9"/>
    <w:semiHidden/>
    <w:qFormat/>
    <w:rsid w:val="00df0fb7"/>
    <w:rPr>
      <w:rFonts w:eastAsia="" w:cs="" w:cstheme="majorBidi" w:eastAsiaTheme="majorEastAsia"/>
      <w:color w:themeColor="text1" w:themeTint="d8" w:val="272727"/>
    </w:rPr>
  </w:style>
  <w:style w:type="character" w:styleId="NaslovChar" w:customStyle="1">
    <w:name w:val="Naslov Char"/>
    <w:basedOn w:val="DefaultParagraphFont"/>
    <w:link w:val="Title"/>
    <w:uiPriority w:val="10"/>
    <w:qFormat/>
    <w:rsid w:val="00df0fb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slovChar" w:customStyle="1">
    <w:name w:val="Podnaslov Char"/>
    <w:basedOn w:val="DefaultParagraphFont"/>
    <w:link w:val="Subtitle"/>
    <w:uiPriority w:val="11"/>
    <w:qFormat/>
    <w:rsid w:val="00df0fb7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Char" w:customStyle="1">
    <w:name w:val="Citat Char"/>
    <w:basedOn w:val="DefaultParagraphFont"/>
    <w:link w:val="Quote"/>
    <w:uiPriority w:val="29"/>
    <w:qFormat/>
    <w:rsid w:val="00df0fb7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f0fb7"/>
    <w:rPr>
      <w:i/>
      <w:iCs/>
      <w:color w:themeColor="accent1" w:themeShade="bf" w:val="0F4761"/>
    </w:rPr>
  </w:style>
  <w:style w:type="character" w:styleId="NaglaencitatChar" w:customStyle="1">
    <w:name w:val="Naglašen citat Char"/>
    <w:basedOn w:val="DefaultParagraphFont"/>
    <w:link w:val="IntenseQuote"/>
    <w:uiPriority w:val="30"/>
    <w:qFormat/>
    <w:rsid w:val="00df0fb7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df0fb7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NaslovChar"/>
    <w:uiPriority w:val="10"/>
    <w:qFormat/>
    <w:rsid w:val="00df0fb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slovChar"/>
    <w:uiPriority w:val="11"/>
    <w:qFormat/>
    <w:rsid w:val="00df0fb7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df0fb7"/>
    <w:pPr>
      <w:spacing w:before="160" w:after="20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f0fb7"/>
    <w:pPr>
      <w:spacing w:before="0" w:after="200"/>
      <w:ind w:left="720"/>
      <w:contextualSpacing/>
    </w:pPr>
    <w:rPr/>
  </w:style>
  <w:style w:type="paragraph" w:styleId="IntenseQuote">
    <w:name w:val="Intense Quote"/>
    <w:basedOn w:val="Normal"/>
    <w:next w:val="Normal"/>
    <w:link w:val="NaglaencitatChar"/>
    <w:uiPriority w:val="30"/>
    <w:qFormat/>
    <w:rsid w:val="00df0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Default" w:customStyle="1">
    <w:name w:val="Default"/>
    <w:qFormat/>
    <w:rsid w:val="00df0fb7"/>
    <w:pPr>
      <w:widowControl/>
      <w:bidi w:val="0"/>
      <w:spacing w:lineRule="auto" w:line="240" w:before="0" w:after="0"/>
      <w:jc w:val="left"/>
    </w:pPr>
    <w:rPr>
      <w:rFonts w:ascii="Arial" w:hAnsi="Arial" w:cs="Arial" w:eastAsia="Aptos"/>
      <w:color w:val="000000"/>
      <w:kern w:val="0"/>
      <w:sz w:val="24"/>
      <w:szCs w:val="24"/>
      <w:lang w:val="hr-HR" w:eastAsia="en-US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otocac.hr/assets/uploads/Documents/sjednice gradskog vijeca/16-sjednica/Izvod iz zapisnika sa 14. sjednice Gradskog vije&#263;a Grada Oto&#269;ca.pdf" TargetMode="External"/><Relationship Id="rId5" Type="http://schemas.openxmlformats.org/officeDocument/2006/relationships/hyperlink" Target="http://www.otocac.hr/assets/uploads/Documents/sjednice gradskog vijeca/16-sjednica/Odluka o financiranju politi&#269;kih stranaka i nezavisnih vije&#263;nika za 2024. godinu.pdf" TargetMode="External"/><Relationship Id="rId6" Type="http://schemas.openxmlformats.org/officeDocument/2006/relationships/hyperlink" Target="http://www.otocac.hr/assets/uploads/Documents/sjednice gradskog vijeca/16-sjednica/Odluka o na&#269;inu pru&#382;anja javne usluge sakupljanja komunalnog otpada na podru&#269;ju Grada Oto&#269;ca.pdf" TargetMode="External"/><Relationship Id="rId7" Type="http://schemas.openxmlformats.org/officeDocument/2006/relationships/hyperlink" Target="http://www.otocac.hr/assets/uploads/Documents/sjednice gradskog vijeca/16-sjednica/Izvje&#353;&#263;e o radu davatelja javne usluge za 2023. godinu (Gacka d.o.o. komunalna usluga zbrinjavanje otpada).pdf" TargetMode="External"/><Relationship Id="rId8" Type="http://schemas.openxmlformats.org/officeDocument/2006/relationships/hyperlink" Target="http://www.otocac.hr/assets/uploads/Documents/sjednice gradskog vijeca/16-sjednica/Odluka o davanju suglasnosti.pdf" TargetMode="External"/><Relationship Id="rId9" Type="http://schemas.openxmlformats.org/officeDocument/2006/relationships/hyperlink" Target="http://www.otocac.hr/assets/uploads/Documents/sjednice gradskog vijeca/16-sjednica/Godi&#353;nji provedbeni plan unapre&#273;enja za&#353;tite od po&#382;ara za podru&#269;je Grada Oto&#269;ca za 2024. godinu.pdf" TargetMode="External"/><Relationship Id="rId10" Type="http://schemas.openxmlformats.org/officeDocument/2006/relationships/hyperlink" Target="http://www.otocac.hr/assets/uploads/Documents/sjednice gradskog vijeca/16-sjednica/Izvje&#353;&#263;e o radu Gradona&#269;elnika Grada Oto&#269;ca za razdoblje srpanj-prosinac 2023. godine.pdf" TargetMode="External"/><Relationship Id="rId11" Type="http://schemas.openxmlformats.org/officeDocument/2006/relationships/hyperlink" Target="http://www.otocac.hr/assets/uploads/Documents/sjednice gradskog vijeca/16-sjednica/Izvje&#353;&#263;e o izvr&#353;enju Plana djelovanja Grada Oto&#269;ca u podru&#269;ju prirodnih nepogoda za 2023. godinu.pdf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LibreOffice/7.6.4.1$Windows_X86_64 LibreOffice_project/e19e193f88cd6c0525a17fb7a176ed8e6a3e2aa1</Application>
  <AppVersion>15.0000</AppVersion>
  <Pages>1</Pages>
  <Words>254</Words>
  <Characters>1511</Characters>
  <CharactersWithSpaces>1845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2024-03-28T11:47:00Z</dcterms:created>
  <dc:creator>Marija Marković</dc:creator>
  <dc:description/>
  <dc:language>hr-HR</dc:language>
  <cp:lastModifiedBy/>
  <cp:lastPrinted>2024-03-28T10:51:00Z</cp:lastPrinted>
  <dcterms:modified xsi:type="dcterms:W3CDTF">2024-03-28T20:10:34Z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